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6FB7F3EB" w:rsidR="007B3C46" w:rsidRPr="005E2FCD" w:rsidRDefault="001A1D94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Sexta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28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 w:rsidR="00B7578E">
        <w:rPr>
          <w:rFonts w:ascii="Bookman Old Style" w:hAnsi="Bookman Old Style" w:cs="Arial"/>
          <w:b/>
          <w:sz w:val="28"/>
          <w:szCs w:val="28"/>
          <w:u w:val="single"/>
        </w:rPr>
        <w:t>abril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76CDDD56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1A1D94">
        <w:rPr>
          <w:rFonts w:ascii="Bookman Old Style" w:hAnsi="Bookman Old Style" w:cs="Arial"/>
          <w:sz w:val="28"/>
          <w:szCs w:val="28"/>
        </w:rPr>
        <w:t>6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ADEB460" w14:textId="77777777" w:rsidR="00FE0BCA" w:rsidRPr="00164A0E" w:rsidRDefault="00FE0BCA" w:rsidP="00FE0BCA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32119810" w14:textId="0D14DF8F" w:rsidR="00FE0BCA" w:rsidRPr="00164A0E" w:rsidRDefault="00FE0BCA" w:rsidP="00FE0BCA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164A0E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164A0E">
        <w:rPr>
          <w:rFonts w:ascii="Bookman Old Style" w:hAnsi="Bookman Old Style" w:cs="Arial"/>
          <w:b/>
          <w:sz w:val="28"/>
          <w:szCs w:val="28"/>
          <w:u w:val="single"/>
        </w:rPr>
        <w:t>PEDIDO DE INFORMAÇÃO nº 00</w:t>
      </w:r>
      <w:r w:rsidRPr="00164A0E"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Pr="00164A0E">
        <w:rPr>
          <w:rFonts w:ascii="Bookman Old Style" w:hAnsi="Bookman Old Style" w:cs="Arial"/>
          <w:b/>
          <w:sz w:val="28"/>
          <w:szCs w:val="28"/>
          <w:u w:val="single"/>
        </w:rPr>
        <w:t xml:space="preserve">/2025, elaborado pela </w:t>
      </w:r>
      <w:r w:rsidR="00164A0E" w:rsidRPr="00164A0E">
        <w:rPr>
          <w:rFonts w:ascii="Bookman Old Style" w:hAnsi="Bookman Old Style" w:cs="Arial"/>
          <w:b/>
          <w:sz w:val="28"/>
          <w:szCs w:val="28"/>
          <w:u w:val="single"/>
        </w:rPr>
        <w:t>B</w:t>
      </w:r>
      <w:r w:rsidRPr="00164A0E">
        <w:rPr>
          <w:rFonts w:ascii="Bookman Old Style" w:hAnsi="Bookman Old Style" w:cs="Arial"/>
          <w:b/>
          <w:sz w:val="28"/>
          <w:szCs w:val="28"/>
          <w:u w:val="single"/>
        </w:rPr>
        <w:t>ancada do PP:</w:t>
      </w:r>
    </w:p>
    <w:p w14:paraId="68037DDE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164A0E">
        <w:rPr>
          <w:rFonts w:ascii="Bookman Old Style" w:hAnsi="Bookman Old Style" w:cs="Arial"/>
          <w:sz w:val="28"/>
          <w:szCs w:val="28"/>
        </w:rPr>
        <w:t>- Coloco o pedido de informação em discussão;</w:t>
      </w:r>
    </w:p>
    <w:p w14:paraId="6900A89B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164A0E">
        <w:rPr>
          <w:rFonts w:ascii="Bookman Old Style" w:hAnsi="Bookman Old Style" w:cs="Arial"/>
          <w:sz w:val="28"/>
          <w:szCs w:val="28"/>
        </w:rPr>
        <w:t>- Não havendo manifestações coloco o pedido em votação:</w:t>
      </w:r>
    </w:p>
    <w:p w14:paraId="59511EEB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164A0E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81C0AB2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164A0E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164A0E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164A0E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06D302AB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A4EF4C9" w14:textId="77777777" w:rsidR="00FE0BCA" w:rsidRPr="004A18A5" w:rsidRDefault="00FE0BCA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63706DE" w14:textId="7096EBEA" w:rsidR="00B7578E" w:rsidRPr="004A18A5" w:rsidRDefault="006E7245" w:rsidP="00165D53">
      <w:pPr>
        <w:spacing w:after="0" w:line="360" w:lineRule="auto"/>
        <w:jc w:val="both"/>
        <w:rPr>
          <w:rFonts w:ascii="Bookman Old Style" w:hAnsi="Bookman Old Style" w:cs="Arial"/>
          <w:bCs/>
          <w:color w:val="FF0000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 xml:space="preserve"> </w:t>
      </w:r>
    </w:p>
    <w:p w14:paraId="54F630E2" w14:textId="5D02BB5D" w:rsidR="004A18A5" w:rsidRPr="004A18A5" w:rsidRDefault="004A18A5" w:rsidP="004A18A5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da </w:t>
      </w:r>
      <w:r w:rsidRPr="004A18A5">
        <w:rPr>
          <w:rFonts w:ascii="Bookman Old Style" w:hAnsi="Bookman Old Style" w:cs="Arial"/>
          <w:b/>
          <w:bCs/>
          <w:sz w:val="28"/>
          <w:szCs w:val="28"/>
        </w:rPr>
        <w:t xml:space="preserve">Moção de </w:t>
      </w:r>
      <w:r w:rsidRPr="004A18A5">
        <w:rPr>
          <w:rFonts w:ascii="Bookman Old Style" w:hAnsi="Bookman Old Style" w:cs="Arial"/>
          <w:b/>
          <w:bCs/>
          <w:sz w:val="28"/>
          <w:szCs w:val="28"/>
        </w:rPr>
        <w:t>Repúdio</w:t>
      </w:r>
      <w:r w:rsidRPr="004A18A5">
        <w:rPr>
          <w:rFonts w:ascii="Bookman Old Style" w:hAnsi="Bookman Old Style" w:cs="Arial"/>
          <w:b/>
          <w:bCs/>
          <w:sz w:val="28"/>
          <w:szCs w:val="28"/>
        </w:rPr>
        <w:t xml:space="preserve"> 001/202</w:t>
      </w:r>
      <w:r w:rsidRPr="004A18A5">
        <w:rPr>
          <w:rFonts w:ascii="Bookman Old Style" w:hAnsi="Bookman Old Style" w:cs="Arial"/>
          <w:b/>
          <w:bCs/>
          <w:sz w:val="28"/>
          <w:szCs w:val="28"/>
        </w:rPr>
        <w:t>5</w:t>
      </w:r>
      <w:r w:rsidRPr="004A18A5">
        <w:rPr>
          <w:rFonts w:ascii="Bookman Old Style" w:hAnsi="Bookman Old Style" w:cs="Arial"/>
          <w:b/>
          <w:bCs/>
          <w:sz w:val="28"/>
          <w:szCs w:val="28"/>
        </w:rPr>
        <w:t>;</w:t>
      </w:r>
    </w:p>
    <w:p w14:paraId="03BE2027" w14:textId="77777777" w:rsidR="004A18A5" w:rsidRPr="004A18A5" w:rsidRDefault="004A18A5" w:rsidP="004A18A5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- Coloco a Moção de Apoio em discussão;</w:t>
      </w:r>
    </w:p>
    <w:p w14:paraId="2FE427AC" w14:textId="5CDC9F06" w:rsidR="004A18A5" w:rsidRPr="004A18A5" w:rsidRDefault="004A18A5" w:rsidP="004A18A5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 xml:space="preserve">- Não havendo manifestações coloco a Moção de </w:t>
      </w:r>
      <w:r>
        <w:rPr>
          <w:rFonts w:ascii="Bookman Old Style" w:hAnsi="Bookman Old Style" w:cs="Arial"/>
          <w:sz w:val="28"/>
          <w:szCs w:val="28"/>
        </w:rPr>
        <w:t>Repúdio</w:t>
      </w:r>
      <w:r w:rsidRPr="004A18A5">
        <w:rPr>
          <w:rFonts w:ascii="Bookman Old Style" w:hAnsi="Bookman Old Style" w:cs="Arial"/>
          <w:sz w:val="28"/>
          <w:szCs w:val="28"/>
        </w:rPr>
        <w:t xml:space="preserve"> em votação:</w:t>
      </w:r>
    </w:p>
    <w:p w14:paraId="5ED2D177" w14:textId="77777777" w:rsidR="004A18A5" w:rsidRPr="004A18A5" w:rsidRDefault="004A18A5" w:rsidP="004A18A5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8BAB638" w14:textId="77777777" w:rsidR="004A18A5" w:rsidRPr="004A18A5" w:rsidRDefault="004A18A5" w:rsidP="004A18A5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 xml:space="preserve">- APROVADA POR TODOS    </w:t>
      </w:r>
      <w:r w:rsidRPr="004A18A5">
        <w:rPr>
          <w:rFonts w:ascii="Bookman Old Style" w:hAnsi="Bookman Old Style" w:cs="Arial"/>
          <w:color w:val="ED0000"/>
          <w:sz w:val="28"/>
          <w:szCs w:val="28"/>
        </w:rPr>
        <w:t>OU</w:t>
      </w:r>
      <w:r w:rsidRPr="004A18A5">
        <w:rPr>
          <w:rFonts w:ascii="Bookman Old Style" w:hAnsi="Bookman Old Style" w:cs="Arial"/>
          <w:sz w:val="28"/>
          <w:szCs w:val="28"/>
        </w:rPr>
        <w:t xml:space="preserve">    Aprovado pela Maioria</w:t>
      </w:r>
    </w:p>
    <w:p w14:paraId="37D6C37F" w14:textId="77777777" w:rsidR="00714344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31B7A5B" w14:textId="77777777" w:rsidR="00714344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</w:p>
    <w:p w14:paraId="207A4E65" w14:textId="76DACDF0" w:rsidR="00714344" w:rsidRDefault="00714344" w:rsidP="00714344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714344">
        <w:rPr>
          <w:rFonts w:ascii="Bookman Old Style" w:hAnsi="Bookman Old Style" w:cs="Arial"/>
          <w:b/>
          <w:bCs/>
          <w:sz w:val="28"/>
          <w:szCs w:val="28"/>
        </w:rPr>
        <w:t>Ofício enviado para a Superintendência dos Correios</w:t>
      </w:r>
      <w:r>
        <w:rPr>
          <w:rFonts w:ascii="Bookman Old Style" w:hAnsi="Bookman Old Style" w:cs="Arial"/>
          <w:sz w:val="28"/>
          <w:szCs w:val="28"/>
        </w:rPr>
        <w:t xml:space="preserve">, firmado pelos poderes Executivo e Legislativo, para conhecimentos dos nobres edis. </w:t>
      </w:r>
    </w:p>
    <w:p w14:paraId="4516AFE9" w14:textId="77777777" w:rsidR="00714344" w:rsidRPr="004A18A5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203BF4A2" w14:textId="77777777" w:rsidR="00225E4C" w:rsidRPr="004A18A5" w:rsidRDefault="00225E4C" w:rsidP="00AA1EDA">
      <w:pPr>
        <w:spacing w:after="0" w:line="360" w:lineRule="auto"/>
        <w:jc w:val="both"/>
        <w:rPr>
          <w:rFonts w:ascii="Bookman Old Style" w:hAnsi="Bookman Old Style" w:cs="Arial"/>
          <w:color w:val="FF0000"/>
          <w:sz w:val="28"/>
          <w:szCs w:val="28"/>
        </w:rPr>
      </w:pPr>
    </w:p>
    <w:p w14:paraId="506FECAA" w14:textId="34AF8515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Pr="004A18A5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7DBAB8BD" w14:textId="77777777" w:rsidR="008C0438" w:rsidRDefault="008C0438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851E13B" w14:textId="70D637C9" w:rsidR="00331982" w:rsidRPr="00714344" w:rsidRDefault="00331982" w:rsidP="00331982">
      <w:pPr>
        <w:spacing w:after="0" w:line="360" w:lineRule="aut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714344">
        <w:rPr>
          <w:rFonts w:ascii="Bookman Old Style" w:hAnsi="Bookman Old Style" w:cs="Arial"/>
          <w:b/>
          <w:bCs/>
          <w:sz w:val="28"/>
          <w:szCs w:val="28"/>
        </w:rPr>
        <w:t>Presidente:</w:t>
      </w:r>
    </w:p>
    <w:p w14:paraId="28D79617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745988B" w14:textId="790677C0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1 – Aproveitando o momento, gostaria de externalizar as nossas condolências a família Lusa, pelo falecimento do Sr. </w:t>
      </w:r>
      <w:proofErr w:type="spellStart"/>
      <w:r>
        <w:rPr>
          <w:rFonts w:ascii="Bookman Old Style" w:hAnsi="Bookman Old Style" w:cs="Arial"/>
          <w:sz w:val="28"/>
          <w:szCs w:val="28"/>
        </w:rPr>
        <w:t>Helio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, ocorrido na última sexta-feira, reforçando a figura importante que ele foi para o nosso município, tendo sido vereador em duas legislaturas (2001-2004 e 2005-2008), Presidente da Casa no ano de 2003, bem como atuou junto ao poder executivo, como secretário municipal. </w:t>
      </w:r>
      <w:r w:rsidR="008E0804">
        <w:rPr>
          <w:rFonts w:ascii="Bookman Old Style" w:hAnsi="Bookman Old Style" w:cs="Arial"/>
          <w:sz w:val="28"/>
          <w:szCs w:val="28"/>
        </w:rPr>
        <w:t xml:space="preserve">Foi decretado Luto Oficial de 03 dias em razão do ocorrido. </w:t>
      </w:r>
      <w:r>
        <w:rPr>
          <w:rFonts w:ascii="Bookman Old Style" w:hAnsi="Bookman Old Style" w:cs="Arial"/>
          <w:sz w:val="28"/>
          <w:szCs w:val="28"/>
        </w:rPr>
        <w:t xml:space="preserve">Em nome do Poder Legislativo Municipal, desejamos forças à família nesse momento difícil. </w:t>
      </w:r>
    </w:p>
    <w:p w14:paraId="7CCFEDCD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CAC5EEC" w14:textId="311B9183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2 –</w:t>
      </w:r>
      <w:r w:rsidR="00DC1C93">
        <w:rPr>
          <w:rFonts w:ascii="Bookman Old Style" w:hAnsi="Bookman Old Style" w:cs="Arial"/>
          <w:sz w:val="28"/>
          <w:szCs w:val="28"/>
        </w:rPr>
        <w:t xml:space="preserve"> Outro ponto que gostaria de deixar registrado, mesmo que já passada a data específica (pois não tivemos sessão) é a comemoração da Páscoa. No intuito de repensarmos, de viver o espírito de renovação e reflexão que a data propõe, fica </w:t>
      </w:r>
      <w:r w:rsidR="00DC1C93">
        <w:rPr>
          <w:rFonts w:ascii="Bookman Old Style" w:hAnsi="Bookman Old Style" w:cs="Arial"/>
          <w:sz w:val="28"/>
          <w:szCs w:val="28"/>
        </w:rPr>
        <w:t xml:space="preserve">uma lembrancinha </w:t>
      </w:r>
      <w:r w:rsidR="00DC1C93">
        <w:rPr>
          <w:rFonts w:ascii="Bookman Old Style" w:hAnsi="Bookman Old Style" w:cs="Arial"/>
          <w:sz w:val="28"/>
          <w:szCs w:val="28"/>
        </w:rPr>
        <w:t xml:space="preserve">para cada um </w:t>
      </w:r>
      <w:r w:rsidR="00DC1C93">
        <w:rPr>
          <w:rFonts w:ascii="Bookman Old Style" w:hAnsi="Bookman Old Style" w:cs="Arial"/>
          <w:sz w:val="28"/>
          <w:szCs w:val="28"/>
        </w:rPr>
        <w:t>em nome do Poder Legislativo</w:t>
      </w:r>
      <w:r w:rsidR="00DC1C93">
        <w:rPr>
          <w:rFonts w:ascii="Bookman Old Style" w:hAnsi="Bookman Old Style" w:cs="Arial"/>
          <w:sz w:val="28"/>
          <w:szCs w:val="28"/>
        </w:rPr>
        <w:t xml:space="preserve">. </w:t>
      </w:r>
    </w:p>
    <w:p w14:paraId="37DD056C" w14:textId="77777777" w:rsidR="00331982" w:rsidRDefault="003319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618AA2D9" w14:textId="77777777" w:rsidR="00714344" w:rsidRDefault="00714344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023C5129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1A1D94">
        <w:rPr>
          <w:rFonts w:ascii="Bookman Old Style" w:hAnsi="Bookman Old Style" w:cs="Arial"/>
          <w:sz w:val="28"/>
          <w:szCs w:val="28"/>
        </w:rPr>
        <w:t>12 de maio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819FE"/>
    <w:rsid w:val="00095729"/>
    <w:rsid w:val="000A037C"/>
    <w:rsid w:val="000A7F09"/>
    <w:rsid w:val="000B1900"/>
    <w:rsid w:val="000C5E46"/>
    <w:rsid w:val="000D4BF0"/>
    <w:rsid w:val="000E2338"/>
    <w:rsid w:val="000F7F92"/>
    <w:rsid w:val="00120886"/>
    <w:rsid w:val="0013653E"/>
    <w:rsid w:val="00154D9F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A18A5"/>
    <w:rsid w:val="004A6077"/>
    <w:rsid w:val="004D1B69"/>
    <w:rsid w:val="004E0977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2343F"/>
    <w:rsid w:val="0064188F"/>
    <w:rsid w:val="0066064D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C0438"/>
    <w:rsid w:val="008D2836"/>
    <w:rsid w:val="008E0804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578E"/>
    <w:rsid w:val="00B954C0"/>
    <w:rsid w:val="00BA2C74"/>
    <w:rsid w:val="00BB795F"/>
    <w:rsid w:val="00BC235B"/>
    <w:rsid w:val="00BD1EE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C1C93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E0BC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12</cp:revision>
  <cp:lastPrinted>2025-03-07T21:20:00Z</cp:lastPrinted>
  <dcterms:created xsi:type="dcterms:W3CDTF">2025-04-25T19:32:00Z</dcterms:created>
  <dcterms:modified xsi:type="dcterms:W3CDTF">2025-04-28T21:29:00Z</dcterms:modified>
</cp:coreProperties>
</file>